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湖滨区教育体育局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2022年度“双随机、一公开”抽查计划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为进一步规范我局执法行为，提高监管效能，营造公平公正的发展环境，结合教育实际，特制定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湖滨区教育体育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年度“双随机、一公开”抽查计划。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一、工作目标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贯彻落实省、市、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“双随机、一公开”监管工作，建立教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系统随机抽查机制，转变监管理念，创新监管方式，规范监管行为， 提升监管效能，圆满完成我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系统“双随机、一公开”监管工作任务，创造良好的教育发展环境。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　　二、工作任务及进度安排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（一）抽查事项清单。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.对中小学教辅材料管理使用情况的抽查检查；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.对中小学课程教材（含国家课程教材和地方课程教材）用书选用情况的抽查检查；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.对民办学校规范办学情况的抽查检查；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.对落实每天一小时校内体育活动情况的抽查检查；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.对校车安全管理情况的联合检查（重点监管）。各责任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室要明确抽查依据、抽查主体、抽查内容和要求，并向社会公布。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（二）抽查形式。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按照“双随机、一公开”工作机制，从检查对象名录库中随机抽取检查对象，从执法检查人员名录库中随机选派执法检查人员。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（三）抽查比例和频次。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按照随机抽查原则，每年至少进行一次，每次至少抽取的比例不低于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5%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（其中，按照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直教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系统各单位风险程度或信用水平分级确定抽查比例。低风险不低于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5%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，中风险不低于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10%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）的要求。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（四）结果运用。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对随机抽查中发现违法违规行为的检查对象，各责任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室要充分利用通报、约谈、行政处罚等方式，依法依规加大惩处力度，形成有效震慑，增强检查对象守法的自觉性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及时公布抽查情况和查处结果。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　　三、工作要求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（一）提高政治站位。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推进随机抽查是贯彻落实党中央、国务院关于深化行政体制改革，加快转变政府职能，推进简政放权、放管结合、优化服务决策部署的重要举措。务必高度认识此项工作的重要性和必要性，创造性地落实工作部署和要求，充分发挥 执法监管职能作用，促进教育事业健康发展。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　　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（二）明确责任分工。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按照“一级抓一级，层层抓落实”的原则，加强对随机抽查工作的组织部署、督促指导和业绩考评，开展随机抽查工作。我局有监督检查职责的科室务必高度重视，增强责任意识，认真学习研究，做好随机抽查方案的细化和落实，公平、有效、透明地进行事中事后监管，提高检查水平，确保随机抽查工作取得实效。对工作失职渎职的，要依法依规严肃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（三）加强宣传培训。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随机抽查是事中事后监管方式的探索和创新，要及时总结随机抽查工作经验，不断完善“双随机”工作机制。要加强执法人员培训，提高执法人员监管能力和水平，确保监管质量；广泛开展宣传报道，积极争取各界支持，积极营造良好舆论氛围。 </w:t>
      </w: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hiNjA4ZWM4NDllMGQ4YTAyZDNhMGMzMGUyNzMifQ=="/>
  </w:docVars>
  <w:rsids>
    <w:rsidRoot w:val="65F930E2"/>
    <w:rsid w:val="65F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1068</Characters>
  <Lines>0</Lines>
  <Paragraphs>0</Paragraphs>
  <TotalTime>0</TotalTime>
  <ScaleCrop>false</ScaleCrop>
  <LinksUpToDate>false</LinksUpToDate>
  <CharactersWithSpaces>1098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2022-05-30T03:59:00Z</dcterms:created>
  <dc:creator>宸晨辰</dc:creator>
  <cp:lastModifiedBy>宸晨辰</cp:lastModifiedBy>
  <dcterms:modified xsi:type="dcterms:W3CDTF">2022-05-30T03:59:23Z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F0ABA24A805746A19B5D53F86F7B76B1</vt:lpwstr>
  </property>
</Properties>
</file>