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44"/>
          <w:szCs w:val="44"/>
          <w:lang w:val="en-US" w:eastAsia="zh-CN"/>
        </w:rPr>
        <w:t>2023年临时用地审批</w:t>
      </w:r>
    </w:p>
    <w:tbl>
      <w:tblPr>
        <w:tblStyle w:val="5"/>
        <w:tblW w:w="12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340"/>
        <w:gridCol w:w="1860"/>
        <w:gridCol w:w="915"/>
        <w:gridCol w:w="1380"/>
        <w:gridCol w:w="210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2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使用单位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批复文号</w:t>
            </w:r>
          </w:p>
        </w:tc>
        <w:tc>
          <w:tcPr>
            <w:tcW w:w="244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使用期限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8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三门峡市东辉建设开发有限公司  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湖滨区医疗卫生健康中心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东贺家庄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1.9280公顷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三自然资【2023】34号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二年</w:t>
            </w: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jU5ZDJmNzI3ZjVkNDUzMTFiNjBmODQ5YjEwNTMifQ=="/>
  </w:docVars>
  <w:rsids>
    <w:rsidRoot w:val="656D1E04"/>
    <w:rsid w:val="16264601"/>
    <w:rsid w:val="656D1E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2023-11-10T00:26:00Z</dcterms:created>
  <dc:creator>Administrator</dc:creator>
  <cp:lastModifiedBy>Administrator</cp:lastModifiedBy>
  <dcterms:modified xsi:type="dcterms:W3CDTF">2023-11-10T03:10:57Z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  <property fmtid="{D5CDD505-2E9C-101B-9397-08002B2CF9AE}" pid="3" name="ICV">
    <vt:lpwstr>F3BCF9E439524585BA2B29336045E8F3_11</vt:lpwstr>
  </property>
</Properties>
</file>