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市湖滨区文化和旅游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公共文化服务领域基层政务公开标准目录</w:t>
      </w:r>
      <w:bookmarkEnd w:id="0"/>
    </w:p>
    <w:tbl>
      <w:tblPr>
        <w:tblStyle w:val="5"/>
        <w:tblW w:w="116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30" w:type="dxa"/>
          <w:bottom w:w="30" w:type="dxa"/>
          <w:right w:w="30" w:type="dxa"/>
        </w:tblCellMar>
      </w:tblPr>
      <w:tblGrid>
        <w:gridCol w:w="450"/>
        <w:gridCol w:w="612"/>
        <w:gridCol w:w="1062"/>
        <w:gridCol w:w="1398"/>
        <w:gridCol w:w="1335"/>
        <w:gridCol w:w="1140"/>
        <w:gridCol w:w="807"/>
        <w:gridCol w:w="1990"/>
        <w:gridCol w:w="473"/>
        <w:gridCol w:w="459"/>
        <w:gridCol w:w="451"/>
        <w:gridCol w:w="459"/>
        <w:gridCol w:w="451"/>
        <w:gridCol w:w="5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92" w:hRule="atLeast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公开事项</w:t>
            </w:r>
          </w:p>
        </w:tc>
        <w:tc>
          <w:tcPr>
            <w:tcW w:w="1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公开内容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（要素）</w:t>
            </w:r>
          </w:p>
        </w:tc>
        <w:tc>
          <w:tcPr>
            <w:tcW w:w="13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公开依据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公开时限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公开主体</w:t>
            </w:r>
          </w:p>
        </w:tc>
        <w:tc>
          <w:tcPr>
            <w:tcW w:w="1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公开渠道和载体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公开对象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公开方式</w:t>
            </w:r>
          </w:p>
        </w:tc>
        <w:tc>
          <w:tcPr>
            <w:tcW w:w="9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1430" w:hRule="atLeast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事项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二级事项</w:t>
            </w:r>
          </w:p>
        </w:tc>
        <w:tc>
          <w:tcPr>
            <w:tcW w:w="1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全社会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特定群众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主动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依申请公开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县级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4869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许可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申请从事互联网上网服务经营活动审批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办事指南：主要包括事项名称、设定依据、申请条件、办理材料、办理地点、办理时间、联系电话、办理流程、办理期限、申请行政许可需要提交的全部材料目录及办理情况</w:t>
            </w:r>
            <w:r>
              <w:rPr>
                <w:rFonts w:hint="default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行政许可决定。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《行政许可法》、《政府信息公开条例》、《互联网上网服务营业场所管理条例》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4541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文艺表演团体从事营业性演出活动审批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办事指南：内容同上</w:t>
            </w:r>
            <w:r>
              <w:rPr>
                <w:rFonts w:hint="default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行政许可决定。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《行政许可法》、《政府信息公开条例》、《营业性演出管理条例》、《文化部关于落实“先照后证”改进文化市场行政审批工作的通知》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386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许可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营业性演出审批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办事指南：内容同上</w:t>
            </w:r>
            <w:r>
              <w:rPr>
                <w:rFonts w:hint="default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行政许可决定。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《行政许可法》、《政府信息公开条例》、《营业性演出管理条例》、《文化部关于落实“先照后证”改进文化市场行政审批工作的通知》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610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许可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娱乐场所从事娱乐场所经营活动审批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办事指南：内容同上</w:t>
            </w:r>
            <w:r>
              <w:rPr>
                <w:rFonts w:hint="default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行政许可决定。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《行政许可法》；《政府信息公开条例》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■政务服务中心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624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公共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公共文化机构免费开放信息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机构名称；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开放时间；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机构地址；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临时停止开放信息。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《公共文化服务保障法》、《政府信息公开条例》、《文化部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财政部关于推进全国美术馆、公共图书馆、文化馆（站）免费开放工作的意见》、《文化部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财政部关于做好城市社区</w:t>
            </w:r>
            <w:r>
              <w:rPr>
                <w:rFonts w:hint="default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街道</w:t>
            </w:r>
            <w:r>
              <w:rPr>
                <w:rFonts w:hint="default"/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文化中心免费开放工作的通知》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804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特殊群体公共文化服务信息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1.机构名称；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开放时间；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机构地址；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开放信息。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《残疾人保障法》、《政府信息公开条例》、《中共中央办公厅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国务院办公厅印发关于加快构建现代公共文化服务体系的意见》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4150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公共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组织开展群众文化活动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1.机构名称；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开放时间；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机构地址；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活动信息。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《政府信息公开条例》、《文化馆服务标准》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870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下基层辅导、演出、展览和指导基层群众文化活动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1.活动时间；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活动单位；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活动地址；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活动信息。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《政府信息公开条例》、《文化馆服务标准》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4010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举办各类展览、讲座信息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1.活动时间；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活动单位；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活动地址；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活动信息。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《政府信息公开条例》、《乡镇综合文化站管理办法》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4182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辅导和培训基层文化骨干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1.培训时间；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培训单位；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培训地址；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活动信息。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《政府信息公开条例》、《乡镇综合文化站管理办法》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30" w:type="dxa"/>
            <w:bottom w:w="30" w:type="dxa"/>
            <w:right w:w="30" w:type="dxa"/>
          </w:tblCellMar>
        </w:tblPrEx>
        <w:trPr>
          <w:trHeight w:val="3770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非物质文化遗产展示传播活动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活动时间；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组织单位；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活动地址；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联系电话；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>临时停止活动信息。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《非物质文化遗产法》、《政府信息公开条例》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信息形成或变更之日起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个工作日内公开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文化广电和旅游行政部门，相关公共文化服务机构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■</w:t>
            </w:r>
            <w:r>
              <w:rPr>
                <w:rFonts w:hint="eastAsia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□政府</w:t>
            </w:r>
            <w:r>
              <w:rPr>
                <w:rFonts w:hint="eastAsia"/>
                <w:lang w:val="en-US" w:eastAsia="zh-CN"/>
              </w:rPr>
              <w:t>公报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□两微一端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□发布会/听证会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□纸质媒体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公开查阅点</w:t>
            </w: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政务服务中心</w:t>
            </w:r>
            <w:r>
              <w:rPr>
                <w:rFonts w:hint="default"/>
                <w:lang w:val="en-US" w:eastAsia="zh-CN"/>
              </w:rPr>
              <w:t>   </w:t>
            </w:r>
          </w:p>
          <w:p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便民服务站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入户/现场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□社区/企事业单位/村公示栏（电子屏）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精准推送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□其他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CB19BE-FCD8-4103-AB46-0551C729A0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mM0OTBiNmQ3MTUxYjUwMDhhYmM4MjcxNWUyNzcifQ=="/>
  </w:docVars>
  <w:rsids>
    <w:rsidRoot w:val="00000000"/>
    <w:rsid w:val="022E4E12"/>
    <w:rsid w:val="05B2368D"/>
    <w:rsid w:val="06EF750E"/>
    <w:rsid w:val="0AAD3817"/>
    <w:rsid w:val="0B747489"/>
    <w:rsid w:val="0EF77F02"/>
    <w:rsid w:val="13F82407"/>
    <w:rsid w:val="1B155CD9"/>
    <w:rsid w:val="1FFD5F70"/>
    <w:rsid w:val="26390A08"/>
    <w:rsid w:val="286C4B68"/>
    <w:rsid w:val="289809ED"/>
    <w:rsid w:val="2CE44B29"/>
    <w:rsid w:val="2EDE417B"/>
    <w:rsid w:val="31FF96D3"/>
    <w:rsid w:val="32EF46ED"/>
    <w:rsid w:val="33162AC7"/>
    <w:rsid w:val="4EB617F8"/>
    <w:rsid w:val="52CB34DE"/>
    <w:rsid w:val="63B10902"/>
    <w:rsid w:val="66C071EF"/>
    <w:rsid w:val="69DC0DC8"/>
    <w:rsid w:val="6F7859A6"/>
    <w:rsid w:val="7AFF165A"/>
    <w:rsid w:val="7D5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11855</Words>
  <Characters>12106</Characters>
  <Lines>0</Lines>
  <Paragraphs>0</Paragraphs>
  <TotalTime>17</TotalTime>
  <ScaleCrop>false</ScaleCrop>
  <LinksUpToDate>false</LinksUpToDate>
  <CharactersWithSpaces>12748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2020-06-16T17:28:00Z</dcterms:created>
  <dc:creator>zl20191024</dc:creator>
  <cp:lastModifiedBy>vivi</cp:lastModifiedBy>
  <cp:lastPrinted>2020-06-17T10:13:00Z</cp:lastPrinted>
  <dcterms:modified xsi:type="dcterms:W3CDTF">2023-11-30T10:02:45Z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4764426D0C7A417AAA315EA096E68F55_13</vt:lpwstr>
  </property>
</Properties>
</file>